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文化与传媒学院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LOGO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drawing>
          <wp:inline distT="0" distB="0" distL="114300" distR="114300">
            <wp:extent cx="5268595" cy="2068830"/>
            <wp:effectExtent l="0" t="0" r="0" b="0"/>
            <wp:docPr id="1" name="图片 1" descr="cfe2dfcd3856d24cdf6ec1293307158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fe2dfcd3856d24cdf6ec12933071581_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drawing>
          <wp:inline distT="0" distB="0" distL="114300" distR="114300">
            <wp:extent cx="3183255" cy="3183255"/>
            <wp:effectExtent l="0" t="0" r="0" b="0"/>
            <wp:docPr id="2" name="图片 2" descr="1905e3815836392dc1956159e49750d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905e3815836392dc1956159e49750d0_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3255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</w:p>
    <w:p>
      <w:pP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简介：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文化与传媒学院现有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文秘、网络新闻与传播、人力资源管理、法律事务等4个专业，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是广东省现代文秘高水平专业群立项建设单位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。其中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文秘专业为国家优质校骨干专业、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广东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省示范专业、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广东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省二类品牌专业；网络新闻与传播专业、人力资源专业为校级“互联网+”特色专业。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学院师资力量雄厚，现有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教职工76人，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专任教师5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高级职称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人（其中教授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人），知名作家1人，博士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学院现有在校生2500多人，近两年，学生在省级及以上技能竞赛中获奖30余项，就业率一直保持在99%以上。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学院主持1门国家级、3门省级精品课程（精品资源共享课程）、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门国家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级专业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教学资源库课程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。学院教师获得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了包括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全国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高职院校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教师教学能力大赛一等奖（大类冠军）1项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在内的国家级省级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教学能力大赛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项；出版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本“十二五”“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十三五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”规划教材，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其中《高职应用写作》教材荣获全国首届教材建设优秀奖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；承担省级以上教科研课题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多项，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年均社会服务到款额100多万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学院建有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粤澳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融媒体中心、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文秘虚拟仿真中心、“互联网+”人力资源管理协同创新中心、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公共法律服务协同创新中心等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校内实训基地；与华为技术有限公司、珠海传媒集团、珠海市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司法局等知名企业及政府部门共建20多家校外大学生实践教学基地，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与企事业单位深度合作育人。立足这些基地，学院师生团队面向社会和企事业单位开展创意写作、文书写作、礼仪沟通等社会培训，以及法律咨询及援助、新媒体代运营、人力资源招聘等各项社会服务，年均社会服务到款额200万以上、各类培训5000人日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学院积极拓展国际合作办学，目前与澳门中西创新学院、法国克莱蒙商学院、美国北密歇根大学开展合作育人工作。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楼层导航：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2楼：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201：新媒体直播间1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New Media Live Broadcast Room 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202：新媒体采编活动策划实训室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New Midea Information Processing and Events Planning Training Room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203：新媒体直播间2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New Media Live Broadcast Room 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204：图像与视频编辑实训室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Images and Videos Editorial Training Room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205：广科新媒体创客空间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Guangdong Polytechnic New Midea Maker Space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206：沟通与礼仪实训室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Communication skills and Social Etiquette Training Room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207：粤澳融媒体中心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Guangdong-Macau Convergence Media Center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958" w:leftChars="304" w:hanging="320" w:hanging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208：实训部办公室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958" w:leftChars="304" w:hanging="320" w:hanging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Training Affairs O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ffice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958" w:leftChars="304" w:hanging="320" w:hanging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209：党总支副书记办公室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958" w:leftChars="304" w:hanging="320" w:hangingChars="1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Deputy Secretary of General Party Branch Office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958" w:leftChars="304" w:hanging="320" w:hanging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210：石耿立大师工作室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958" w:leftChars="304" w:hanging="320" w:hangingChars="1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Shi Gengli Master Studio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3楼：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301：人力资源管理创客空间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Human Resource Management Maker Space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302：公共法律服务协同创新中心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Collaborative Innovation Center of Public Legal Services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303：广科秘书事务所创新创业实训区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Huiwen Secretarial Affairs office’s Innovative and Entrepreneurial Training Area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304：智慧法庭实训室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Intelligent Court Training Room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305：学生工作部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Student Affairs Office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306：“互联网”+智慧会务实训室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The Internet Plus and Intelligent Conference Affairs Training Room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307：行政办公室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Administrative staff Office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308：张建华大师工作室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Zhang Jianhua Master Studio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309：副院长办公室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Associate Dean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’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s Office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310：院长办公室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Dean’s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O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ffice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mNjBlODcyMTIwNGM1YjI3YzAyOWFmNjhiZjQ1MTEifQ=="/>
  </w:docVars>
  <w:rsids>
    <w:rsidRoot w:val="00000000"/>
    <w:rsid w:val="01142711"/>
    <w:rsid w:val="107B55F8"/>
    <w:rsid w:val="15784D5B"/>
    <w:rsid w:val="16557DFE"/>
    <w:rsid w:val="1DA5015E"/>
    <w:rsid w:val="2EBB1353"/>
    <w:rsid w:val="2ED36FB6"/>
    <w:rsid w:val="3B910593"/>
    <w:rsid w:val="3BCB2A9E"/>
    <w:rsid w:val="3F920845"/>
    <w:rsid w:val="3FC17C08"/>
    <w:rsid w:val="407A681D"/>
    <w:rsid w:val="4E182FE0"/>
    <w:rsid w:val="51A74FC8"/>
    <w:rsid w:val="58CA6C46"/>
    <w:rsid w:val="5B8D53FB"/>
    <w:rsid w:val="5CF826E3"/>
    <w:rsid w:val="60143CA8"/>
    <w:rsid w:val="64915C12"/>
    <w:rsid w:val="65510D5D"/>
    <w:rsid w:val="68747003"/>
    <w:rsid w:val="6E7C5614"/>
    <w:rsid w:val="72937DCA"/>
    <w:rsid w:val="78ED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1018</Words>
  <Characters>1665</Characters>
  <Lines>0</Lines>
  <Paragraphs>0</Paragraphs>
  <TotalTime>5</TotalTime>
  <ScaleCrop>false</ScaleCrop>
  <LinksUpToDate>false</LinksUpToDate>
  <CharactersWithSpaces>1756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2022-09-05T01:22:00Z</dcterms:created>
  <dc:creator>Administrator</dc:creator>
  <cp:lastModifiedBy>文传办公室专用</cp:lastModifiedBy>
  <dcterms:modified xsi:type="dcterms:W3CDTF">2023-04-18T04:13:16Z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DCD0706A89EA4B0EAF86858126851445</vt:lpwstr>
  </property>
</Properties>
</file>