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</w:rPr>
      </w:pPr>
      <w:bookmarkStart w:id="0" w:name="_Toc66785910"/>
      <w:r>
        <w:rPr>
          <w:rFonts w:hint="eastAsia"/>
          <w:b/>
          <w:sz w:val="40"/>
        </w:rPr>
        <w:t>学生用户报名操作流程</w:t>
      </w:r>
      <w:bookmarkEnd w:id="0"/>
    </w:p>
    <w:p/>
    <w:p/>
    <w:p>
      <w:pPr>
        <w:pStyle w:val="9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TOC \h \z \u \t "样式1,1,样式2,2" </w:instrText>
      </w:r>
      <w:r>
        <w:fldChar w:fldCharType="separate"/>
      </w:r>
      <w:r>
        <w:fldChar w:fldCharType="begin"/>
      </w:r>
      <w:r>
        <w:instrText xml:space="preserve"> HYPERLINK \l "_Toc113990914" </w:instrText>
      </w:r>
      <w:r>
        <w:fldChar w:fldCharType="separate"/>
      </w:r>
      <w:r>
        <w:rPr>
          <w:rStyle w:val="13"/>
        </w:rPr>
        <w:t>一、【电脑端】报名操作步骤</w:t>
      </w:r>
      <w:r>
        <w:tab/>
      </w:r>
      <w:r>
        <w:fldChar w:fldCharType="begin"/>
      </w:r>
      <w:r>
        <w:instrText xml:space="preserve"> PAGEREF _Toc113990914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"_Toc113990915" </w:instrText>
      </w:r>
      <w:r>
        <w:fldChar w:fldCharType="separate"/>
      </w:r>
      <w:r>
        <w:rPr>
          <w:rStyle w:val="13"/>
        </w:rPr>
        <w:t>1、注册新用户</w:t>
      </w:r>
      <w:r>
        <w:tab/>
      </w:r>
      <w:r>
        <w:fldChar w:fldCharType="begin"/>
      </w:r>
      <w:r>
        <w:instrText xml:space="preserve"> PAGEREF _Toc113990915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"_Toc113990916" </w:instrText>
      </w:r>
      <w:r>
        <w:fldChar w:fldCharType="separate"/>
      </w:r>
      <w:r>
        <w:rPr>
          <w:rStyle w:val="13"/>
        </w:rPr>
        <w:t>2、核对个人信息</w:t>
      </w:r>
      <w:r>
        <w:tab/>
      </w:r>
      <w:r>
        <w:fldChar w:fldCharType="begin"/>
      </w:r>
      <w:r>
        <w:instrText xml:space="preserve"> PAGEREF _Toc113990916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"_Toc113990917" </w:instrText>
      </w:r>
      <w:r>
        <w:fldChar w:fldCharType="separate"/>
      </w:r>
      <w:r>
        <w:rPr>
          <w:rStyle w:val="13"/>
        </w:rPr>
        <w:t>3、查看报考流程</w:t>
      </w:r>
      <w:r>
        <w:tab/>
      </w:r>
      <w:r>
        <w:fldChar w:fldCharType="begin"/>
      </w:r>
      <w:r>
        <w:instrText xml:space="preserve"> PAGEREF _Toc113990917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"_Toc113990918" </w:instrText>
      </w:r>
      <w:r>
        <w:fldChar w:fldCharType="separate"/>
      </w:r>
      <w:r>
        <w:rPr>
          <w:rStyle w:val="13"/>
        </w:rPr>
        <w:t>4、选择报考科目类型</w:t>
      </w:r>
      <w:r>
        <w:tab/>
      </w:r>
      <w:r>
        <w:fldChar w:fldCharType="begin"/>
      </w:r>
      <w:r>
        <w:instrText xml:space="preserve"> PAGEREF _Toc113990918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"_Toc113990919" </w:instrText>
      </w:r>
      <w:r>
        <w:fldChar w:fldCharType="separate"/>
      </w:r>
      <w:r>
        <w:rPr>
          <w:rStyle w:val="13"/>
        </w:rPr>
        <w:t>5、阅读报考通知</w:t>
      </w:r>
      <w:r>
        <w:tab/>
      </w:r>
      <w:r>
        <w:fldChar w:fldCharType="begin"/>
      </w:r>
      <w:r>
        <w:instrText xml:space="preserve"> PAGEREF _Toc113990919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"_Toc113990920" </w:instrText>
      </w:r>
      <w:r>
        <w:fldChar w:fldCharType="separate"/>
      </w:r>
      <w:r>
        <w:rPr>
          <w:rStyle w:val="13"/>
        </w:rPr>
        <w:t>6、阅读报名协议</w:t>
      </w:r>
      <w:r>
        <w:tab/>
      </w:r>
      <w:r>
        <w:fldChar w:fldCharType="begin"/>
      </w:r>
      <w:r>
        <w:instrText xml:space="preserve"> PAGEREF _Toc113990920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"_Toc113990921" </w:instrText>
      </w:r>
      <w:r>
        <w:fldChar w:fldCharType="separate"/>
      </w:r>
      <w:r>
        <w:rPr>
          <w:rStyle w:val="13"/>
        </w:rPr>
        <w:t>7、选择报考科目</w:t>
      </w:r>
      <w:r>
        <w:tab/>
      </w:r>
      <w:r>
        <w:fldChar w:fldCharType="begin"/>
      </w:r>
      <w:r>
        <w:instrText xml:space="preserve"> PAGEREF _Toc113990921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"_Toc113990922" </w:instrText>
      </w:r>
      <w:r>
        <w:fldChar w:fldCharType="separate"/>
      </w:r>
      <w:r>
        <w:rPr>
          <w:rStyle w:val="13"/>
        </w:rPr>
        <w:t>8、确认报考信息</w:t>
      </w:r>
      <w:r>
        <w:tab/>
      </w:r>
      <w:r>
        <w:fldChar w:fldCharType="begin"/>
      </w:r>
      <w:r>
        <w:instrText xml:space="preserve"> PAGEREF _Toc113990922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"_Toc113990923" </w:instrText>
      </w:r>
      <w:r>
        <w:fldChar w:fldCharType="separate"/>
      </w:r>
      <w:r>
        <w:rPr>
          <w:rStyle w:val="13"/>
        </w:rPr>
        <w:t>9、缴费</w:t>
      </w:r>
      <w:r>
        <w:tab/>
      </w:r>
      <w:r>
        <w:fldChar w:fldCharType="begin"/>
      </w:r>
      <w:r>
        <w:instrText xml:space="preserve"> PAGEREF _Toc113990923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"_Toc113990924" </w:instrText>
      </w:r>
      <w:r>
        <w:fldChar w:fldCharType="separate"/>
      </w:r>
      <w:r>
        <w:rPr>
          <w:rStyle w:val="13"/>
        </w:rPr>
        <w:t>10、查看报考记录</w:t>
      </w:r>
      <w:r>
        <w:tab/>
      </w:r>
      <w:r>
        <w:fldChar w:fldCharType="begin"/>
      </w:r>
      <w:r>
        <w:instrText xml:space="preserve"> PAGEREF _Toc113990924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"_Toc113990925" </w:instrText>
      </w:r>
      <w:r>
        <w:fldChar w:fldCharType="separate"/>
      </w:r>
      <w:r>
        <w:rPr>
          <w:rStyle w:val="13"/>
        </w:rPr>
        <w:t>二、【手机端】报名操作步骤</w:t>
      </w:r>
      <w:r>
        <w:tab/>
      </w:r>
      <w:r>
        <w:fldChar w:fldCharType="begin"/>
      </w:r>
      <w:r>
        <w:instrText xml:space="preserve"> PAGEREF _Toc113990925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"_Toc113990926" </w:instrText>
      </w:r>
      <w:r>
        <w:fldChar w:fldCharType="separate"/>
      </w:r>
      <w:r>
        <w:rPr>
          <w:rStyle w:val="13"/>
        </w:rPr>
        <w:t>1、微信扫码登录</w:t>
      </w:r>
      <w:r>
        <w:tab/>
      </w:r>
      <w:r>
        <w:fldChar w:fldCharType="begin"/>
      </w:r>
      <w:r>
        <w:instrText xml:space="preserve"> PAGEREF _Toc113990926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"_Toc113990927" </w:instrText>
      </w:r>
      <w:r>
        <w:fldChar w:fldCharType="separate"/>
      </w:r>
      <w:r>
        <w:rPr>
          <w:rStyle w:val="13"/>
        </w:rPr>
        <w:t>2、注册新用户</w:t>
      </w:r>
      <w:r>
        <w:tab/>
      </w:r>
      <w:r>
        <w:fldChar w:fldCharType="begin"/>
      </w:r>
      <w:r>
        <w:instrText xml:space="preserve"> PAGEREF _Toc113990927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"_Toc113990928" </w:instrText>
      </w:r>
      <w:r>
        <w:fldChar w:fldCharType="separate"/>
      </w:r>
      <w:r>
        <w:rPr>
          <w:rStyle w:val="13"/>
        </w:rPr>
        <w:t>3、核对个人信息</w:t>
      </w:r>
      <w:r>
        <w:tab/>
      </w:r>
      <w:r>
        <w:fldChar w:fldCharType="begin"/>
      </w:r>
      <w:r>
        <w:instrText xml:space="preserve"> PAGEREF _Toc113990928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"_Toc113990929" </w:instrText>
      </w:r>
      <w:r>
        <w:fldChar w:fldCharType="separate"/>
      </w:r>
      <w:r>
        <w:rPr>
          <w:rStyle w:val="13"/>
        </w:rPr>
        <w:t>4、查看报考流程</w:t>
      </w:r>
      <w:r>
        <w:tab/>
      </w:r>
      <w:r>
        <w:fldChar w:fldCharType="begin"/>
      </w:r>
      <w:r>
        <w:instrText xml:space="preserve"> PAGEREF _Toc113990929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"_Toc113990930" </w:instrText>
      </w:r>
      <w:r>
        <w:fldChar w:fldCharType="separate"/>
      </w:r>
      <w:r>
        <w:rPr>
          <w:rStyle w:val="13"/>
        </w:rPr>
        <w:t>5、选择报考科目类型</w:t>
      </w:r>
      <w:r>
        <w:tab/>
      </w:r>
      <w:r>
        <w:fldChar w:fldCharType="begin"/>
      </w:r>
      <w:r>
        <w:instrText xml:space="preserve"> PAGEREF _Toc113990930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"_Toc113990931" </w:instrText>
      </w:r>
      <w:r>
        <w:fldChar w:fldCharType="separate"/>
      </w:r>
      <w:r>
        <w:rPr>
          <w:rStyle w:val="13"/>
        </w:rPr>
        <w:t>6、阅读报名通知</w:t>
      </w:r>
      <w:r>
        <w:tab/>
      </w:r>
      <w:r>
        <w:fldChar w:fldCharType="begin"/>
      </w:r>
      <w:r>
        <w:instrText xml:space="preserve"> PAGEREF _Toc113990931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"_Toc113990932" </w:instrText>
      </w:r>
      <w:r>
        <w:fldChar w:fldCharType="separate"/>
      </w:r>
      <w:r>
        <w:rPr>
          <w:rStyle w:val="13"/>
        </w:rPr>
        <w:t>7、阅读报名协议</w:t>
      </w:r>
      <w:r>
        <w:tab/>
      </w:r>
      <w:r>
        <w:fldChar w:fldCharType="begin"/>
      </w:r>
      <w:r>
        <w:instrText xml:space="preserve"> PAGEREF _Toc113990932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"_Toc113990933" </w:instrText>
      </w:r>
      <w:r>
        <w:fldChar w:fldCharType="separate"/>
      </w:r>
      <w:r>
        <w:rPr>
          <w:rStyle w:val="13"/>
        </w:rPr>
        <w:t>8、选择报考科目</w:t>
      </w:r>
      <w:r>
        <w:tab/>
      </w:r>
      <w:r>
        <w:fldChar w:fldCharType="begin"/>
      </w:r>
      <w:r>
        <w:instrText xml:space="preserve"> PAGEREF _Toc113990933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"_Toc113990934" </w:instrText>
      </w:r>
      <w:r>
        <w:fldChar w:fldCharType="separate"/>
      </w:r>
      <w:r>
        <w:rPr>
          <w:rStyle w:val="13"/>
        </w:rPr>
        <w:t>9、确认报考信息</w:t>
      </w:r>
      <w:r>
        <w:tab/>
      </w:r>
      <w:r>
        <w:fldChar w:fldCharType="begin"/>
      </w:r>
      <w:r>
        <w:instrText xml:space="preserve"> PAGEREF _Toc113990934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"_Toc113990935" </w:instrText>
      </w:r>
      <w:r>
        <w:fldChar w:fldCharType="separate"/>
      </w:r>
      <w:r>
        <w:rPr>
          <w:rStyle w:val="13"/>
        </w:rPr>
        <w:t>10、缴费</w:t>
      </w:r>
      <w:r>
        <w:tab/>
      </w:r>
      <w:r>
        <w:fldChar w:fldCharType="begin"/>
      </w:r>
      <w:r>
        <w:instrText xml:space="preserve"> PAGEREF _Toc113990935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0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"_Toc113990936" </w:instrText>
      </w:r>
      <w:r>
        <w:fldChar w:fldCharType="separate"/>
      </w:r>
      <w:r>
        <w:rPr>
          <w:rStyle w:val="13"/>
        </w:rPr>
        <w:t>11、查看报考记录</w:t>
      </w:r>
      <w:r>
        <w:tab/>
      </w:r>
      <w:r>
        <w:fldChar w:fldCharType="begin"/>
      </w:r>
      <w:r>
        <w:instrText xml:space="preserve"> PAGEREF _Toc113990936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"_Toc113990937" </w:instrText>
      </w:r>
      <w:r>
        <w:fldChar w:fldCharType="separate"/>
      </w:r>
      <w:r>
        <w:rPr>
          <w:rStyle w:val="13"/>
        </w:rPr>
        <w:t>三、打印准考证</w:t>
      </w:r>
      <w:r>
        <w:tab/>
      </w:r>
      <w:r>
        <w:fldChar w:fldCharType="begin"/>
      </w:r>
      <w:r>
        <w:instrText xml:space="preserve"> PAGEREF _Toc113990937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9"/>
        <w:tabs>
          <w:tab w:val="right" w:leader="dot" w:pos="8296"/>
        </w:tabs>
        <w:rPr>
          <w:rFonts w:asciiTheme="minorHAnsi" w:hAnsiTheme="minorHAnsi" w:eastAsiaTheme="minorEastAsia" w:cstheme="minorBidi"/>
        </w:rPr>
      </w:pPr>
      <w:r>
        <w:fldChar w:fldCharType="begin"/>
      </w:r>
      <w:r>
        <w:instrText xml:space="preserve"> HYPERLINK \l "_Toc113990938" </w:instrText>
      </w:r>
      <w:r>
        <w:fldChar w:fldCharType="separate"/>
      </w:r>
      <w:r>
        <w:rPr>
          <w:rStyle w:val="13"/>
        </w:rPr>
        <w:t>四、修改密码</w:t>
      </w:r>
      <w:r>
        <w:tab/>
      </w:r>
      <w:r>
        <w:fldChar w:fldCharType="begin"/>
      </w:r>
      <w:r>
        <w:instrText xml:space="preserve"> PAGEREF _Toc113990938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fldChar w:fldCharType="end"/>
      </w:r>
    </w:p>
    <w:p/>
    <w:p>
      <w:pPr>
        <w:pStyle w:val="22"/>
      </w:pPr>
      <w:bookmarkStart w:id="1" w:name="_Toc113990914"/>
      <w:r>
        <w:rPr>
          <w:rFonts w:hint="eastAsia"/>
        </w:rPr>
        <w:t>一、【电脑端】报名操作步骤</w:t>
      </w:r>
      <w:bookmarkEnd w:id="1"/>
    </w:p>
    <w:p>
      <w:pPr>
        <w:pStyle w:val="23"/>
      </w:pPr>
      <w:bookmarkStart w:id="2" w:name="_Toc113990915"/>
      <w:bookmarkStart w:id="3" w:name="_Toc66785911"/>
      <w:r>
        <w:rPr>
          <w:rFonts w:hint="eastAsia"/>
        </w:rPr>
        <w:t>1、注册新用户</w:t>
      </w:r>
      <w:bookmarkEnd w:id="2"/>
      <w:bookmarkEnd w:id="3"/>
    </w:p>
    <w:p>
      <w:pPr>
        <w:ind w:firstLine="420" w:firstLineChars="200"/>
        <w:rPr>
          <w:color w:val="FF0000"/>
        </w:rPr>
      </w:pPr>
      <w:r>
        <w:rPr>
          <w:rFonts w:hint="eastAsia"/>
        </w:rPr>
        <w:t>未注册的学生，须登录网址：</w:t>
      </w:r>
      <w:r>
        <w:fldChar w:fldCharType="begin"/>
      </w:r>
      <w:r>
        <w:instrText xml:space="preserve"> HYPERLINK "http://gdoa.scnu.edu.cn/bm" </w:instrText>
      </w:r>
      <w:r>
        <w:fldChar w:fldCharType="separate"/>
      </w:r>
      <w:r>
        <w:rPr>
          <w:rStyle w:val="13"/>
        </w:rPr>
        <w:t>http://gdoa.scnu.edu.cn/bm</w:t>
      </w:r>
      <w:r>
        <w:rPr>
          <w:rStyle w:val="13"/>
        </w:rPr>
        <w:fldChar w:fldCharType="end"/>
      </w:r>
      <w:r>
        <w:rPr>
          <w:rFonts w:hint="eastAsia"/>
        </w:rPr>
        <w:t>注册新用户，注册时必须如实填写个人证件号、姓名及手机号，注册过程将自动校验个人学籍信息，填写不正确将无法成功注册；</w:t>
      </w:r>
      <w:r>
        <w:rPr>
          <w:color w:val="FF0000"/>
        </w:rPr>
        <w:t xml:space="preserve"> </w:t>
      </w:r>
    </w:p>
    <w:p>
      <w:pPr>
        <w:ind w:firstLine="420" w:firstLineChars="200"/>
        <w:jc w:val="center"/>
      </w:pPr>
      <w:r>
        <w:drawing>
          <wp:inline distT="0" distB="0" distL="0" distR="0">
            <wp:extent cx="2714625" cy="3007995"/>
            <wp:effectExtent l="190500" t="190500" r="180975" b="192405"/>
            <wp:docPr id="4" name="图片 4" descr="D:\我的文档\Tencent Files\736638091\Image\C2C\Image2\F[D}KY0AQ]}LQ$Y5ZJGL42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我的文档\Tencent Files\736638091\Image\C2C\Image2\F[D}KY0AQ]}LQ$Y5ZJGL42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008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4" w:name="_Toc113990916"/>
      <w:bookmarkStart w:id="5" w:name="_Toc66785912"/>
      <w:r>
        <w:rPr>
          <w:rFonts w:hint="eastAsia"/>
        </w:rPr>
        <w:t>2、核对个人信息</w:t>
      </w:r>
      <w:bookmarkEnd w:id="4"/>
      <w:bookmarkEnd w:id="5"/>
    </w:p>
    <w:p>
      <w:pPr>
        <w:ind w:firstLine="420" w:firstLineChars="200"/>
      </w:pPr>
      <w:r>
        <w:rPr>
          <w:rFonts w:hint="eastAsia"/>
        </w:rPr>
        <w:t>点击“注册”后，将弹出“信息认证”窗口，请认真核对个人信息，如发现信息有误，请及时联系所在考点相关负责老师进行更正。确保信息无误后，请直接点击“信息无误，点击认证”进入个人首页；</w:t>
      </w:r>
    </w:p>
    <w:p>
      <w:pPr>
        <w:ind w:firstLine="420" w:firstLineChars="200"/>
        <w:jc w:val="center"/>
      </w:pPr>
      <w:r>
        <w:drawing>
          <wp:inline distT="0" distB="0" distL="0" distR="0">
            <wp:extent cx="3634105" cy="2293620"/>
            <wp:effectExtent l="190500" t="190500" r="194945" b="1828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5108" cy="231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6" w:name="_Toc66785913"/>
      <w:bookmarkStart w:id="7" w:name="_Toc113990917"/>
      <w:r>
        <w:rPr>
          <w:rFonts w:hint="eastAsia"/>
        </w:rPr>
        <w:t>3、查看报考流程</w:t>
      </w:r>
      <w:bookmarkEnd w:id="6"/>
      <w:bookmarkEnd w:id="7"/>
    </w:p>
    <w:p>
      <w:pPr>
        <w:ind w:firstLine="420" w:firstLineChars="200"/>
      </w:pPr>
      <w:r>
        <w:rPr>
          <w:rFonts w:hint="eastAsia"/>
        </w:rPr>
        <w:t>首先，请务必仔细浏览整个报考流程，根据报考流程指引完成报名与缴费操作；</w:t>
      </w:r>
    </w:p>
    <w:p>
      <w:r>
        <w:drawing>
          <wp:inline distT="0" distB="0" distL="0" distR="0">
            <wp:extent cx="5274310" cy="2693670"/>
            <wp:effectExtent l="190500" t="190500" r="193040" b="1828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8" w:name="_Toc113990918"/>
      <w:bookmarkStart w:id="9" w:name="_Toc66785914"/>
      <w:r>
        <w:rPr>
          <w:rFonts w:hint="eastAsia"/>
        </w:rPr>
        <w:t>4、选择报考科目类型</w:t>
      </w:r>
      <w:bookmarkEnd w:id="8"/>
      <w:bookmarkEnd w:id="9"/>
    </w:p>
    <w:p>
      <w:pPr>
        <w:ind w:firstLine="420" w:firstLineChars="200"/>
      </w:pPr>
      <w:r>
        <w:rPr>
          <w:rFonts w:hint="eastAsia"/>
        </w:rPr>
        <w:t>点击“报考任务”栏目，选择需要报考的科目类型（例如：202</w:t>
      </w:r>
      <w:r>
        <w:t>2</w:t>
      </w:r>
      <w:r>
        <w:rPr>
          <w:rFonts w:hint="eastAsia"/>
        </w:rPr>
        <w:t>年下半年算机水平考试），点击“进入报名”；</w:t>
      </w:r>
    </w:p>
    <w:p>
      <w:pPr>
        <w:jc w:val="center"/>
      </w:pPr>
      <w:r>
        <w:drawing>
          <wp:inline distT="0" distB="0" distL="0" distR="0">
            <wp:extent cx="4356735" cy="2205990"/>
            <wp:effectExtent l="190500" t="190500" r="196215" b="1943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577" cy="2211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10" w:name="_Toc113990919"/>
      <w:bookmarkStart w:id="11" w:name="_Toc66785915"/>
      <w:r>
        <w:rPr>
          <w:rFonts w:hint="eastAsia"/>
        </w:rPr>
        <w:t>5、阅读报考通知</w:t>
      </w:r>
      <w:bookmarkEnd w:id="10"/>
      <w:bookmarkEnd w:id="11"/>
    </w:p>
    <w:p>
      <w:pPr>
        <w:ind w:firstLine="420" w:firstLineChars="200"/>
      </w:pPr>
      <w:r>
        <w:rPr>
          <w:rFonts w:hint="eastAsia"/>
        </w:rPr>
        <w:t>请认真阅读报考通知，阅读完成后勾选“已阅读”按钮，点击“下一步”，进入下一步操作；</w:t>
      </w:r>
    </w:p>
    <w:p>
      <w:pPr>
        <w:jc w:val="center"/>
      </w:pPr>
      <w:r>
        <w:drawing>
          <wp:inline distT="0" distB="0" distL="0" distR="0">
            <wp:extent cx="4932680" cy="3055620"/>
            <wp:effectExtent l="190500" t="190500" r="191770" b="1828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3274" cy="3062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12" w:name="_Toc113990920"/>
      <w:bookmarkStart w:id="13" w:name="_Toc66785916"/>
      <w:r>
        <w:rPr>
          <w:rFonts w:hint="eastAsia"/>
        </w:rPr>
        <w:t>6、阅读报名协议</w:t>
      </w:r>
      <w:bookmarkEnd w:id="12"/>
      <w:bookmarkEnd w:id="13"/>
    </w:p>
    <w:p>
      <w:pPr>
        <w:ind w:firstLine="420" w:firstLineChars="200"/>
      </w:pPr>
      <w:r>
        <w:rPr>
          <w:rFonts w:hint="eastAsia"/>
        </w:rPr>
        <w:t>在完成报名缴费操作前，请认真阅读报名协议中的相关内容，确认并同意后，勾选“我已同意并接受遵守本网站报名协议”，然后点击“开始报名”；</w:t>
      </w:r>
    </w:p>
    <w:p>
      <w:pPr>
        <w:jc w:val="center"/>
      </w:pPr>
      <w:r>
        <w:drawing>
          <wp:inline distT="0" distB="0" distL="114300" distR="114300">
            <wp:extent cx="3914775" cy="2292350"/>
            <wp:effectExtent l="92710" t="76200" r="107315" b="889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14" w:name="_Toc66785917"/>
      <w:bookmarkStart w:id="15" w:name="_Toc113990921"/>
      <w:r>
        <w:rPr>
          <w:rFonts w:hint="eastAsia"/>
        </w:rPr>
        <w:t>7、选择报考科目</w:t>
      </w:r>
      <w:bookmarkEnd w:id="14"/>
      <w:bookmarkEnd w:id="15"/>
    </w:p>
    <w:p>
      <w:pPr>
        <w:ind w:firstLine="420" w:firstLineChars="200"/>
      </w:pPr>
      <w:r>
        <w:rPr>
          <w:rFonts w:hint="eastAsia"/>
        </w:rPr>
        <w:t>选择报考科目时，注意计算机考试科目</w:t>
      </w:r>
      <w:r>
        <w:rPr>
          <w:rFonts w:hint="eastAsia"/>
          <w:b/>
        </w:rPr>
        <w:t>最多选择两门</w:t>
      </w:r>
      <w:r>
        <w:rPr>
          <w:rFonts w:hint="eastAsia"/>
        </w:rPr>
        <w:t>进行考试</w:t>
      </w:r>
      <w:r>
        <w:rPr>
          <w:rFonts w:hint="eastAsia"/>
          <w:b/>
          <w:bCs/>
          <w:color w:val="FF0000"/>
        </w:rPr>
        <w:t>（一级课程只能选择其中一门）</w:t>
      </w:r>
      <w:r>
        <w:rPr>
          <w:rFonts w:hint="eastAsia"/>
        </w:rPr>
        <w:t>，选择完成后，点击“下一步”；</w:t>
      </w:r>
    </w:p>
    <w:p>
      <w:pPr>
        <w:jc w:val="center"/>
      </w:pPr>
      <w:r>
        <w:drawing>
          <wp:inline distT="0" distB="0" distL="0" distR="0">
            <wp:extent cx="4448175" cy="5791835"/>
            <wp:effectExtent l="190500" t="190500" r="180975" b="18986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792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16" w:name="_Toc66785918"/>
      <w:bookmarkStart w:id="17" w:name="_Toc113990922"/>
      <w:r>
        <w:rPr>
          <w:rFonts w:hint="eastAsia"/>
        </w:rPr>
        <w:t>8、确认报考信息</w:t>
      </w:r>
      <w:bookmarkEnd w:id="16"/>
      <w:bookmarkEnd w:id="17"/>
    </w:p>
    <w:p>
      <w:pPr>
        <w:ind w:firstLine="420" w:firstLineChars="200"/>
      </w:pPr>
      <w:r>
        <w:rPr>
          <w:rFonts w:hint="eastAsia"/>
        </w:rPr>
        <w:t>请认真确认个人报名信息及报考科目，如需修改报考科目，请点击“上一步”；如确认无误，点击“确认”按钮进入下一步操作；</w:t>
      </w:r>
    </w:p>
    <w:p>
      <w:r>
        <w:drawing>
          <wp:inline distT="0" distB="0" distL="0" distR="0">
            <wp:extent cx="4781550" cy="2686685"/>
            <wp:effectExtent l="190500" t="190500" r="190500" b="18986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87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18" w:name="_Toc113990923"/>
      <w:bookmarkStart w:id="19" w:name="_Toc66785919"/>
      <w:r>
        <w:rPr>
          <w:rFonts w:hint="eastAsia"/>
        </w:rPr>
        <w:t>9、缴费</w:t>
      </w:r>
      <w:bookmarkEnd w:id="18"/>
      <w:bookmarkEnd w:id="19"/>
    </w:p>
    <w:p>
      <w:pPr>
        <w:ind w:firstLine="420" w:firstLineChars="200"/>
      </w:pPr>
      <w:r>
        <w:rPr>
          <w:rFonts w:hint="eastAsia"/>
        </w:rPr>
        <w:t>在完成“缴费”前，学生可以点击【修改报考科目】按钮修改已选报考科目；如需删除或重置订单，须点击“申请解锁订单状态”提交申请；如无上述二项操作，请点击“缴费”按钮完成报名缴费，一旦“缴费”成功，则无法再次修改报考科目；</w:t>
      </w:r>
      <w:bookmarkStart w:id="47" w:name="_GoBack"/>
      <w:bookmarkEnd w:id="47"/>
    </w:p>
    <w:p>
      <w:pPr>
        <w:jc w:val="center"/>
      </w:pPr>
      <w:r>
        <w:drawing>
          <wp:inline distT="0" distB="0" distL="0" distR="0">
            <wp:extent cx="4591050" cy="3054985"/>
            <wp:effectExtent l="190500" t="190500" r="190500" b="1835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55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422" w:firstLineChars="200"/>
        <w:jc w:val="left"/>
      </w:pPr>
      <w:r>
        <w:rPr>
          <w:rFonts w:hint="eastAsia"/>
          <w:b/>
          <w:bCs/>
        </w:rPr>
        <w:t>选择缴费方式：</w:t>
      </w:r>
      <w:r>
        <w:rPr>
          <w:rFonts w:hint="eastAsia"/>
        </w:rPr>
        <w:t>选择支付宝</w:t>
      </w:r>
      <w:r>
        <w:rPr>
          <w:rFonts w:hint="eastAsia"/>
          <w:lang w:val="en-US" w:eastAsia="zh-CN"/>
        </w:rPr>
        <w:t>或其他方式支付</w:t>
      </w:r>
      <w:r>
        <w:rPr>
          <w:rFonts w:hint="eastAsia"/>
        </w:rPr>
        <w:t>，支付完成后将自动跳转到报名成功界面；如缴费后没有完成自动跳转，请尝试刷新网页或联系</w:t>
      </w:r>
      <w:r>
        <w:rPr>
          <w:rFonts w:hint="eastAsia"/>
          <w:lang w:val="en-US" w:eastAsia="zh-CN"/>
        </w:rPr>
        <w:t>在线客服进行</w:t>
      </w:r>
      <w:r>
        <w:rPr>
          <w:rFonts w:hint="eastAsia"/>
        </w:rPr>
        <w:t>处理；</w:t>
      </w:r>
    </w:p>
    <w:p>
      <w:pPr>
        <w:jc w:val="center"/>
      </w:pPr>
      <w:r>
        <w:drawing>
          <wp:inline distT="0" distB="0" distL="0" distR="0">
            <wp:extent cx="5123180" cy="2580640"/>
            <wp:effectExtent l="160655" t="141605" r="164465" b="173355"/>
            <wp:docPr id="28" name="图片 28" descr="C:\Users\Administrator\Desktop\网站报名图片修改\13.jpg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istrator\Desktop\网站报名图片修改\13.jpg13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2580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20" w:name="_Toc113990924"/>
      <w:r>
        <w:rPr>
          <w:rFonts w:hint="eastAsia"/>
        </w:rPr>
        <w:t>10、查看报考记录</w:t>
      </w:r>
      <w:bookmarkEnd w:id="20"/>
    </w:p>
    <w:p>
      <w:pPr>
        <w:ind w:firstLine="420" w:firstLineChars="200"/>
        <w:rPr>
          <w:b/>
          <w:bCs/>
        </w:rPr>
      </w:pPr>
      <w:r>
        <w:rPr>
          <w:rFonts w:hint="eastAsia"/>
        </w:rPr>
        <w:t>报名成功后，点击“准考证打印”栏目进入可查看报考记录信息；</w:t>
      </w:r>
    </w:p>
    <w:p>
      <w:pPr>
        <w:jc w:val="center"/>
      </w:pPr>
      <w:bookmarkStart w:id="21" w:name="_Toc66785920"/>
      <w:r>
        <w:rPr>
          <w:rFonts w:hint="eastAsia"/>
        </w:rPr>
        <w:drawing>
          <wp:inline distT="0" distB="0" distL="0" distR="0">
            <wp:extent cx="5274310" cy="3474085"/>
            <wp:effectExtent l="190500" t="190500" r="193040" b="1835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4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jc w:val="left"/>
        <w:rPr>
          <w:rFonts w:hint="eastAsia"/>
        </w:rPr>
      </w:pPr>
      <w:r>
        <w:br w:type="page"/>
      </w:r>
    </w:p>
    <w:p>
      <w:pPr>
        <w:pStyle w:val="22"/>
      </w:pPr>
      <w:bookmarkStart w:id="22" w:name="_Toc66785922"/>
      <w:bookmarkStart w:id="23" w:name="_Toc113990925"/>
      <w:r>
        <w:rPr>
          <w:rFonts w:hint="eastAsia"/>
        </w:rPr>
        <w:t>二、【手机端】</w:t>
      </w:r>
      <w:bookmarkEnd w:id="22"/>
      <w:r>
        <w:rPr>
          <w:rFonts w:hint="eastAsia"/>
        </w:rPr>
        <w:t>报名操作步骤</w:t>
      </w:r>
      <w:bookmarkEnd w:id="23"/>
    </w:p>
    <w:p>
      <w:pPr>
        <w:pStyle w:val="23"/>
      </w:pPr>
      <w:bookmarkStart w:id="24" w:name="_Toc113990926"/>
      <w:bookmarkStart w:id="25" w:name="_Toc66785923"/>
      <w:r>
        <w:rPr>
          <w:rFonts w:hint="eastAsia"/>
        </w:rPr>
        <w:t>1、微信扫码登录</w:t>
      </w:r>
      <w:bookmarkEnd w:id="24"/>
    </w:p>
    <w:p>
      <w:pPr>
        <w:ind w:firstLine="420" w:firstLineChars="200"/>
      </w:pPr>
      <w:r>
        <w:rPr>
          <w:rFonts w:hint="eastAsia"/>
        </w:rPr>
        <w:t>打开微信“扫一扫”功能，扫描下方二维码打开报名网址；或直接打开手机端的浏览器，输入网址：</w:t>
      </w:r>
      <w:r>
        <w:fldChar w:fldCharType="begin"/>
      </w:r>
      <w:r>
        <w:instrText xml:space="preserve"> HYPERLINK "http://gdoa.scnu.edu.cn/bm/" </w:instrText>
      </w:r>
      <w:r>
        <w:fldChar w:fldCharType="separate"/>
      </w:r>
      <w:r>
        <w:rPr>
          <w:rStyle w:val="13"/>
        </w:rPr>
        <w:t>http://gdoa.scnu.edu.cn/bm/</w:t>
      </w:r>
      <w:r>
        <w:rPr>
          <w:rStyle w:val="13"/>
        </w:rPr>
        <w:fldChar w:fldCharType="end"/>
      </w:r>
      <w:r>
        <w:rPr>
          <w:rFonts w:hint="eastAsia"/>
        </w:rPr>
        <w:t>；</w:t>
      </w:r>
    </w:p>
    <w:p>
      <w:pPr>
        <w:jc w:val="center"/>
      </w:pPr>
      <w:r>
        <w:drawing>
          <wp:inline distT="0" distB="0" distL="0" distR="0">
            <wp:extent cx="2742565" cy="2713990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2857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温馨提示：使用微信“扫一扫”功能打开报名网址，可以使用选择支付宝</w:t>
      </w:r>
      <w:r>
        <w:rPr>
          <w:rFonts w:hint="eastAsia"/>
          <w:lang w:val="en-US" w:eastAsia="zh-CN"/>
        </w:rPr>
        <w:t>或其他方式支付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；</w:t>
      </w:r>
    </w:p>
    <w:p>
      <w:pPr>
        <w:pStyle w:val="23"/>
      </w:pPr>
      <w:bookmarkStart w:id="26" w:name="_Toc113990927"/>
      <w:r>
        <w:rPr>
          <w:rFonts w:hint="eastAsia"/>
        </w:rPr>
        <w:t>2、注册新用户</w:t>
      </w:r>
      <w:bookmarkEnd w:id="25"/>
      <w:bookmarkEnd w:id="26"/>
    </w:p>
    <w:p>
      <w:pPr>
        <w:ind w:firstLine="420" w:firstLineChars="200"/>
      </w:pPr>
      <w:r>
        <w:rPr>
          <w:rFonts w:hint="eastAsia"/>
        </w:rPr>
        <w:t>点击“注册”按钮，完成个人用户注册；注册时必须如实填写个人证件号、姓名及手机号，注册过程将自动校验个人学籍信息，填写不正确将无法成功注册；</w:t>
      </w:r>
    </w:p>
    <w:p>
      <w:pPr>
        <w:jc w:val="center"/>
      </w:pPr>
      <w:r>
        <w:drawing>
          <wp:inline distT="0" distB="0" distL="0" distR="0">
            <wp:extent cx="2355850" cy="3943350"/>
            <wp:effectExtent l="190500" t="190500" r="196850" b="19050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71" cy="3949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27" w:name="_Toc113990928"/>
      <w:bookmarkStart w:id="28" w:name="_Toc66785924"/>
      <w:r>
        <w:rPr>
          <w:rFonts w:hint="eastAsia"/>
        </w:rPr>
        <w:t>3、核对个人信息</w:t>
      </w:r>
      <w:bookmarkEnd w:id="27"/>
      <w:bookmarkEnd w:id="28"/>
    </w:p>
    <w:p>
      <w:pPr>
        <w:ind w:firstLine="420" w:firstLineChars="200"/>
      </w:pPr>
      <w:r>
        <w:rPr>
          <w:rFonts w:hint="eastAsia"/>
        </w:rPr>
        <w:t>点击“注册”后，将弹出“信息认证”窗口，请认真核对个人信息，如发现信息有误，请及时联系所在考点负责老师进行更正；如信息无误，请直接点击“信息无误，点击认证”进入个人首页；</w:t>
      </w:r>
    </w:p>
    <w:p>
      <w:pPr>
        <w:jc w:val="center"/>
        <w:rPr>
          <w:rFonts w:hint="eastAsia"/>
        </w:rPr>
      </w:pPr>
      <w:bookmarkStart w:id="29" w:name="_Toc66785925"/>
      <w:r>
        <w:drawing>
          <wp:inline distT="0" distB="0" distL="0" distR="0">
            <wp:extent cx="2066925" cy="3524250"/>
            <wp:effectExtent l="190500" t="190500" r="180975" b="19050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626" cy="3530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30" w:name="_Toc113990929"/>
      <w:r>
        <w:rPr>
          <w:rFonts w:hint="eastAsia"/>
        </w:rPr>
        <w:t>4、</w:t>
      </w:r>
      <w:bookmarkEnd w:id="29"/>
      <w:r>
        <w:rPr>
          <w:rFonts w:hint="eastAsia"/>
        </w:rPr>
        <w:t>查看报考流程</w:t>
      </w:r>
      <w:bookmarkEnd w:id="30"/>
    </w:p>
    <w:p>
      <w:pPr>
        <w:ind w:firstLine="420" w:firstLineChars="200"/>
      </w:pPr>
      <w:r>
        <w:rPr>
          <w:rFonts w:hint="eastAsia"/>
        </w:rPr>
        <w:t>首先，请务必仔细浏览整个报考流程，根据报考流程指引完成报名与缴费操作；</w:t>
      </w:r>
    </w:p>
    <w:p>
      <w:pPr>
        <w:ind w:firstLine="420" w:firstLineChars="200"/>
      </w:pPr>
      <w:r>
        <w:rPr>
          <w:rFonts w:hint="eastAsia"/>
        </w:rPr>
        <w:drawing>
          <wp:inline distT="0" distB="0" distL="0" distR="0">
            <wp:extent cx="2021205" cy="3446780"/>
            <wp:effectExtent l="190500" t="190500" r="188595" b="19177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805" cy="3462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52625" cy="3447415"/>
            <wp:effectExtent l="190500" t="190500" r="180975" b="1911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648" cy="3451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31" w:name="_Toc113990930"/>
      <w:r>
        <w:rPr>
          <w:rFonts w:hint="eastAsia"/>
        </w:rPr>
        <w:t>5、选择报考科目类型</w:t>
      </w:r>
      <w:bookmarkEnd w:id="31"/>
    </w:p>
    <w:p>
      <w:pPr>
        <w:ind w:firstLine="420" w:firstLineChars="200"/>
      </w:pPr>
      <w:r>
        <w:rPr>
          <w:rFonts w:hint="eastAsia"/>
        </w:rPr>
        <w:t>点击“开始报名”按钮，选择报考的科目类型（例如：202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下</w:t>
      </w:r>
      <w:r>
        <w:rPr>
          <w:rFonts w:hint="eastAsia"/>
        </w:rPr>
        <w:t>半年计算机水平考试）点击“进入报名”；</w:t>
      </w:r>
    </w:p>
    <w:p>
      <w:pPr>
        <w:jc w:val="left"/>
      </w:pPr>
      <w:r>
        <w:drawing>
          <wp:inline distT="0" distB="0" distL="0" distR="0">
            <wp:extent cx="2247900" cy="3665220"/>
            <wp:effectExtent l="190500" t="190500" r="190500" b="1828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275" cy="3685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25980" cy="3656330"/>
            <wp:effectExtent l="190500" t="190500" r="198120" b="1917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23" cy="367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32" w:name="_Toc66785926"/>
      <w:bookmarkStart w:id="33" w:name="_Toc113990931"/>
      <w:r>
        <w:rPr>
          <w:rFonts w:hint="eastAsia"/>
        </w:rPr>
        <w:t>6、阅读报名通知</w:t>
      </w:r>
      <w:bookmarkEnd w:id="32"/>
      <w:bookmarkEnd w:id="33"/>
    </w:p>
    <w:p>
      <w:pPr>
        <w:ind w:firstLine="420" w:firstLineChars="200"/>
      </w:pPr>
      <w:r>
        <w:rPr>
          <w:rFonts w:hint="eastAsia"/>
        </w:rPr>
        <w:t>请认真阅读报考通知，点击“下一步”按钮，进入下一步操作；</w:t>
      </w:r>
    </w:p>
    <w:p>
      <w:pPr>
        <w:jc w:val="center"/>
      </w:pPr>
      <w:r>
        <w:drawing>
          <wp:inline distT="0" distB="0" distL="0" distR="0">
            <wp:extent cx="2366010" cy="4076700"/>
            <wp:effectExtent l="190500" t="190500" r="186690" b="19050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051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34" w:name="_Toc113990932"/>
      <w:bookmarkStart w:id="35" w:name="_Toc66785927"/>
      <w:r>
        <w:rPr>
          <w:rFonts w:hint="eastAsia"/>
        </w:rPr>
        <w:t>7、阅读报名协议</w:t>
      </w:r>
      <w:bookmarkEnd w:id="34"/>
      <w:bookmarkEnd w:id="35"/>
    </w:p>
    <w:p>
      <w:pPr>
        <w:ind w:firstLine="420" w:firstLineChars="200"/>
      </w:pPr>
      <w:r>
        <w:rPr>
          <w:rFonts w:hint="eastAsia"/>
        </w:rPr>
        <w:t>在完成报名缴费操作前，请认真阅读报名协议中的相关内容，确认并同意后，点击“同意并接受，执行下一步”按钮，进入下一步操作；</w:t>
      </w:r>
    </w:p>
    <w:p>
      <w:pPr>
        <w:jc w:val="center"/>
      </w:pPr>
      <w:r>
        <w:drawing>
          <wp:inline distT="0" distB="0" distL="0" distR="0">
            <wp:extent cx="2371725" cy="4318635"/>
            <wp:effectExtent l="190500" t="190500" r="180975" b="1962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249" cy="4325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36" w:name="_Toc66785928"/>
      <w:bookmarkStart w:id="37" w:name="_Toc113990933"/>
      <w:r>
        <w:rPr>
          <w:rFonts w:hint="eastAsia"/>
        </w:rPr>
        <w:t>8、选择报考科目</w:t>
      </w:r>
      <w:bookmarkEnd w:id="36"/>
      <w:bookmarkEnd w:id="37"/>
    </w:p>
    <w:p>
      <w:pPr>
        <w:ind w:firstLine="420" w:firstLineChars="200"/>
      </w:pPr>
      <w:r>
        <w:rPr>
          <w:rFonts w:hint="eastAsia"/>
        </w:rPr>
        <w:t>选择报考科目时，注意计算机考试科目</w:t>
      </w:r>
      <w:r>
        <w:rPr>
          <w:rFonts w:hint="eastAsia"/>
          <w:b/>
        </w:rPr>
        <w:t>最多选择两门</w:t>
      </w:r>
      <w:r>
        <w:rPr>
          <w:rFonts w:hint="eastAsia"/>
        </w:rPr>
        <w:t>进行考试</w:t>
      </w:r>
      <w:r>
        <w:rPr>
          <w:rFonts w:hint="eastAsia"/>
          <w:b/>
          <w:bCs/>
          <w:color w:val="FF0000"/>
        </w:rPr>
        <w:t>（一级课程只能选择其中一门）</w:t>
      </w:r>
      <w:r>
        <w:rPr>
          <w:rFonts w:hint="eastAsia"/>
        </w:rPr>
        <w:t>，选择完成后，点击“下一步”；</w:t>
      </w:r>
    </w:p>
    <w:p>
      <w:pPr>
        <w:jc w:val="center"/>
      </w:pPr>
      <w:r>
        <w:drawing>
          <wp:inline distT="0" distB="0" distL="0" distR="0">
            <wp:extent cx="2619375" cy="4366895"/>
            <wp:effectExtent l="190500" t="190500" r="180975" b="18605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90" cy="4371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38" w:name="_Toc113990934"/>
      <w:bookmarkStart w:id="39" w:name="_Toc66785929"/>
      <w:r>
        <w:rPr>
          <w:rFonts w:hint="eastAsia"/>
        </w:rPr>
        <w:t>9、确认报考信息</w:t>
      </w:r>
      <w:bookmarkEnd w:id="38"/>
      <w:bookmarkEnd w:id="39"/>
    </w:p>
    <w:p>
      <w:pPr>
        <w:ind w:firstLine="420" w:firstLineChars="200"/>
      </w:pPr>
      <w:r>
        <w:rPr>
          <w:rFonts w:hint="eastAsia"/>
        </w:rPr>
        <w:t>请认真确认个人报名信息及报考科目，如需修改报考科目，请点击“上一步”；如确认无误，点击“确认报考科目”按钮进入下一步操作；</w:t>
      </w:r>
    </w:p>
    <w:p>
      <w:pPr>
        <w:jc w:val="center"/>
      </w:pPr>
      <w:r>
        <w:drawing>
          <wp:inline distT="0" distB="0" distL="0" distR="0">
            <wp:extent cx="2606675" cy="4352925"/>
            <wp:effectExtent l="190500" t="190500" r="193675" b="1809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220" cy="4361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40" w:name="_Toc113990935"/>
      <w:bookmarkStart w:id="41" w:name="_Toc66785930"/>
      <w:r>
        <w:rPr>
          <w:rFonts w:hint="eastAsia"/>
        </w:rPr>
        <w:t>10、缴费</w:t>
      </w:r>
      <w:bookmarkEnd w:id="40"/>
      <w:bookmarkEnd w:id="41"/>
    </w:p>
    <w:p>
      <w:pPr>
        <w:ind w:firstLine="420" w:firstLineChars="200"/>
      </w:pPr>
      <w:r>
        <w:rPr>
          <w:rFonts w:hint="eastAsia"/>
        </w:rPr>
        <w:t>报考信息提交成功后，点击“缴费”按钮完成考试报名缴费，一旦“缴费”成功，则无法再次修改报考科目；</w:t>
      </w:r>
    </w:p>
    <w:p>
      <w:pPr>
        <w:jc w:val="center"/>
      </w:pPr>
      <w:r>
        <w:drawing>
          <wp:inline distT="0" distB="0" distL="0" distR="0">
            <wp:extent cx="2635885" cy="4714875"/>
            <wp:effectExtent l="190500" t="190500" r="183515" b="1809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388" cy="4720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422" w:firstLineChars="200"/>
        <w:jc w:val="left"/>
      </w:pPr>
      <w:r>
        <w:rPr>
          <w:rFonts w:hint="eastAsia"/>
          <w:b/>
          <w:bCs/>
        </w:rPr>
        <w:t>选择缴费方式：</w:t>
      </w:r>
      <w:r>
        <w:rPr>
          <w:rFonts w:hint="eastAsia"/>
        </w:rPr>
        <w:t>选择支付宝</w:t>
      </w:r>
      <w:r>
        <w:rPr>
          <w:rFonts w:hint="eastAsia"/>
          <w:lang w:val="en-US" w:eastAsia="zh-CN"/>
        </w:rPr>
        <w:t>或其他方式</w:t>
      </w:r>
      <w:r>
        <w:rPr>
          <w:rFonts w:hint="eastAsia"/>
        </w:rPr>
        <w:t>支付，支付完成后将自动跳转到报名成功界面；如缴费后没有完成自动跳转，请尝试刷新网页</w:t>
      </w:r>
      <w:r>
        <w:rPr>
          <w:rFonts w:hint="eastAsia"/>
          <w:lang w:val="en-US" w:eastAsia="zh-CN"/>
        </w:rPr>
        <w:t>在线</w:t>
      </w:r>
      <w:r>
        <w:rPr>
          <w:rFonts w:hint="eastAsia"/>
        </w:rPr>
        <w:t>客服处理；</w:t>
      </w:r>
    </w:p>
    <w:p>
      <w:pPr>
        <w:jc w:val="center"/>
      </w:pPr>
      <w:r>
        <w:drawing>
          <wp:inline distT="0" distB="0" distL="0" distR="0">
            <wp:extent cx="2648585" cy="4506595"/>
            <wp:effectExtent l="160655" t="141605" r="162560" b="171450"/>
            <wp:docPr id="50" name="图片 50" descr="C:\Users\Administrator\Desktop\网站报名图片修改\12.jp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Users\Administrator\Desktop\网站报名图片修改\12.jpg12"/>
                    <pic:cNvPicPr>
                      <a:picLocks noChangeAspect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451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3"/>
      </w:pPr>
      <w:bookmarkStart w:id="42" w:name="_Toc66785931"/>
      <w:bookmarkStart w:id="43" w:name="_Toc113990936"/>
      <w:r>
        <w:rPr>
          <w:rFonts w:hint="eastAsia"/>
        </w:rPr>
        <w:t>11、</w:t>
      </w:r>
      <w:bookmarkEnd w:id="42"/>
      <w:r>
        <w:rPr>
          <w:rFonts w:hint="eastAsia"/>
        </w:rPr>
        <w:t>查看报考记录</w:t>
      </w:r>
      <w:bookmarkEnd w:id="43"/>
    </w:p>
    <w:p>
      <w:pPr>
        <w:ind w:firstLine="420" w:firstLineChars="200"/>
      </w:pPr>
      <w:r>
        <w:t>报名成功后，进入个人中心，点击</w:t>
      </w:r>
      <w:r>
        <w:rPr>
          <w:rFonts w:hint="eastAsia"/>
        </w:rPr>
        <w:t>“准考证打印”栏目，可查看已成功报名的考试科目；</w:t>
      </w:r>
    </w:p>
    <w:p>
      <w:pPr>
        <w:jc w:val="center"/>
      </w:pPr>
      <w:r>
        <w:drawing>
          <wp:inline distT="0" distB="0" distL="0" distR="0">
            <wp:extent cx="2797175" cy="4562475"/>
            <wp:effectExtent l="190500" t="190500" r="193675" b="18097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38" cy="4569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22"/>
      </w:pPr>
      <w:bookmarkStart w:id="44" w:name="_Toc113990937"/>
      <w:bookmarkStart w:id="45" w:name="_Toc66785921"/>
      <w:r>
        <w:rPr>
          <w:rFonts w:hint="eastAsia"/>
        </w:rPr>
        <w:t>三、</w:t>
      </w:r>
      <w:r>
        <w:t>打印准考证</w:t>
      </w:r>
      <w:bookmarkEnd w:id="44"/>
      <w:bookmarkEnd w:id="45"/>
    </w:p>
    <w:p>
      <w:pPr>
        <w:ind w:firstLine="420" w:firstLineChars="200"/>
      </w:pPr>
      <w:r>
        <w:t>报考结束后，学校将会向考生公布准考证打印时间；考生可登录报名网站，点击菜单栏中的</w:t>
      </w:r>
      <w:r>
        <w:rPr>
          <w:rFonts w:hint="eastAsia"/>
        </w:rPr>
        <w:t>“</w:t>
      </w:r>
      <w:r>
        <w:t>打印准考证</w:t>
      </w:r>
      <w:r>
        <w:rPr>
          <w:rFonts w:hint="eastAsia"/>
        </w:rPr>
        <w:t>”</w:t>
      </w:r>
      <w:r>
        <w:t>栏目，点击</w:t>
      </w:r>
      <w:r>
        <w:rPr>
          <w:rFonts w:hint="eastAsia"/>
        </w:rPr>
        <w:t>对应考试科目中的“</w:t>
      </w:r>
      <w:r>
        <w:t>详情</w:t>
      </w:r>
      <w:r>
        <w:rPr>
          <w:rFonts w:hint="eastAsia"/>
        </w:rPr>
        <w:t>”按钮</w:t>
      </w:r>
      <w:r>
        <w:t>进入个人信息详情页</w:t>
      </w:r>
      <w:r>
        <w:rPr>
          <w:rFonts w:hint="eastAsia"/>
        </w:rPr>
        <w:t>；</w:t>
      </w:r>
    </w:p>
    <w:p>
      <w:pPr>
        <w:ind w:firstLine="420" w:firstLineChars="200"/>
      </w:pPr>
      <w:r>
        <w:rPr>
          <w:rFonts w:hint="eastAsia"/>
          <w:color w:val="FF0000"/>
        </w:rPr>
        <w:t>温馨提示：打印准考证操作只支持在电脑端进行操作。</w:t>
      </w:r>
    </w:p>
    <w:p>
      <w:pPr>
        <w:jc w:val="center"/>
      </w:pPr>
      <w:r>
        <w:drawing>
          <wp:inline distT="0" distB="0" distL="0" distR="0">
            <wp:extent cx="5219700" cy="3437890"/>
            <wp:effectExtent l="190500" t="190500" r="190500" b="18161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571" cy="3440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点击</w:t>
      </w:r>
      <w:r>
        <w:rPr>
          <w:rFonts w:hint="eastAsia"/>
        </w:rPr>
        <w:t>“</w:t>
      </w:r>
      <w:r>
        <w:t>生成准考证</w:t>
      </w:r>
      <w:r>
        <w:rPr>
          <w:rFonts w:hint="eastAsia"/>
        </w:rPr>
        <w:t>”</w:t>
      </w:r>
      <w:r>
        <w:t>后，方可下载</w:t>
      </w:r>
      <w:r>
        <w:rPr>
          <w:rFonts w:hint="eastAsia"/>
        </w:rPr>
        <w:t>打印准考证</w:t>
      </w:r>
      <w:r>
        <w:t>；</w:t>
      </w:r>
    </w:p>
    <w:p>
      <w:pPr>
        <w:jc w:val="center"/>
      </w:pPr>
      <w:r>
        <w:drawing>
          <wp:inline distT="0" distB="0" distL="0" distR="0">
            <wp:extent cx="5274310" cy="3176905"/>
            <wp:effectExtent l="190500" t="190500" r="193040" b="19494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br w:type="textWrapping"/>
      </w:r>
    </w:p>
    <w:p>
      <w:pPr>
        <w:pStyle w:val="22"/>
      </w:pPr>
      <w:bookmarkStart w:id="46" w:name="_Toc113990938"/>
      <w:r>
        <w:rPr>
          <w:rFonts w:hint="eastAsia"/>
        </w:rPr>
        <w:t>四、修改密码</w:t>
      </w:r>
      <w:bookmarkEnd w:id="21"/>
      <w:bookmarkEnd w:id="46"/>
    </w:p>
    <w:p>
      <w:pPr>
        <w:ind w:firstLine="420" w:firstLineChars="200"/>
        <w:rPr>
          <w:color w:val="FF0000"/>
        </w:rPr>
      </w:pPr>
      <w:r>
        <w:rPr>
          <w:rFonts w:hint="eastAsia"/>
        </w:rPr>
        <w:t>点击“修改密码”栏目，可修改个人用户密码</w:t>
      </w:r>
      <w:r>
        <w:rPr>
          <w:rFonts w:hint="eastAsia"/>
          <w:color w:val="FF0000"/>
        </w:rPr>
        <w:t>（密码必须从字符（a-z，A-Z）、数字（0-9）、符号（~!)#$%^&amp;*()_&lt;&gt;）中选择任意两种进行组合，长度至少为8位，由非纯数字或字母组成）；</w:t>
      </w:r>
    </w:p>
    <w:p>
      <w:r>
        <w:drawing>
          <wp:inline distT="0" distB="0" distL="0" distR="0">
            <wp:extent cx="5274310" cy="1991360"/>
            <wp:effectExtent l="190500" t="190500" r="193040" b="19939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1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widowControl/>
        <w:spacing w:line="24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02072931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50"/>
    <w:rsid w:val="000002D8"/>
    <w:rsid w:val="00003F84"/>
    <w:rsid w:val="0002357E"/>
    <w:rsid w:val="00084CF8"/>
    <w:rsid w:val="000A3641"/>
    <w:rsid w:val="000C20F3"/>
    <w:rsid w:val="000D6A14"/>
    <w:rsid w:val="000E0F45"/>
    <w:rsid w:val="000F04B2"/>
    <w:rsid w:val="00142037"/>
    <w:rsid w:val="001475DB"/>
    <w:rsid w:val="001955B7"/>
    <w:rsid w:val="001958A7"/>
    <w:rsid w:val="001A0B5C"/>
    <w:rsid w:val="001A6052"/>
    <w:rsid w:val="001C04AC"/>
    <w:rsid w:val="001D7DBE"/>
    <w:rsid w:val="001E128E"/>
    <w:rsid w:val="001F491E"/>
    <w:rsid w:val="0024122D"/>
    <w:rsid w:val="00243B21"/>
    <w:rsid w:val="00245899"/>
    <w:rsid w:val="002C25FC"/>
    <w:rsid w:val="002D0AA3"/>
    <w:rsid w:val="002D5CC0"/>
    <w:rsid w:val="003076B3"/>
    <w:rsid w:val="00315DF8"/>
    <w:rsid w:val="003460BB"/>
    <w:rsid w:val="003603FA"/>
    <w:rsid w:val="00372935"/>
    <w:rsid w:val="0038536D"/>
    <w:rsid w:val="003967D2"/>
    <w:rsid w:val="003A66BE"/>
    <w:rsid w:val="003B048C"/>
    <w:rsid w:val="003D052A"/>
    <w:rsid w:val="003E4662"/>
    <w:rsid w:val="004006C3"/>
    <w:rsid w:val="00401684"/>
    <w:rsid w:val="0041676E"/>
    <w:rsid w:val="0042430B"/>
    <w:rsid w:val="004408AB"/>
    <w:rsid w:val="004613B0"/>
    <w:rsid w:val="00471707"/>
    <w:rsid w:val="004722A5"/>
    <w:rsid w:val="00492AA4"/>
    <w:rsid w:val="00494BC2"/>
    <w:rsid w:val="0049647C"/>
    <w:rsid w:val="004A0056"/>
    <w:rsid w:val="004B0BB0"/>
    <w:rsid w:val="004E577C"/>
    <w:rsid w:val="004F07FB"/>
    <w:rsid w:val="004F1890"/>
    <w:rsid w:val="004F2518"/>
    <w:rsid w:val="00527F4A"/>
    <w:rsid w:val="00585C84"/>
    <w:rsid w:val="00587916"/>
    <w:rsid w:val="005A4D56"/>
    <w:rsid w:val="005B40A7"/>
    <w:rsid w:val="005C609B"/>
    <w:rsid w:val="005E129A"/>
    <w:rsid w:val="0062213C"/>
    <w:rsid w:val="00647D4E"/>
    <w:rsid w:val="00663749"/>
    <w:rsid w:val="006663B7"/>
    <w:rsid w:val="006A778F"/>
    <w:rsid w:val="006B147E"/>
    <w:rsid w:val="006D5233"/>
    <w:rsid w:val="0070482C"/>
    <w:rsid w:val="00720CC3"/>
    <w:rsid w:val="0073760F"/>
    <w:rsid w:val="00770759"/>
    <w:rsid w:val="007B421C"/>
    <w:rsid w:val="007D44FB"/>
    <w:rsid w:val="007F3E09"/>
    <w:rsid w:val="00801A49"/>
    <w:rsid w:val="00861845"/>
    <w:rsid w:val="00887087"/>
    <w:rsid w:val="008A2233"/>
    <w:rsid w:val="008B0091"/>
    <w:rsid w:val="008C262C"/>
    <w:rsid w:val="008E3DCA"/>
    <w:rsid w:val="008E75CD"/>
    <w:rsid w:val="00904F81"/>
    <w:rsid w:val="00911A24"/>
    <w:rsid w:val="00917EDC"/>
    <w:rsid w:val="009515B5"/>
    <w:rsid w:val="00965910"/>
    <w:rsid w:val="0096660D"/>
    <w:rsid w:val="009A29C1"/>
    <w:rsid w:val="009B3F7F"/>
    <w:rsid w:val="009B4C82"/>
    <w:rsid w:val="009C5036"/>
    <w:rsid w:val="009E525A"/>
    <w:rsid w:val="009F3548"/>
    <w:rsid w:val="009F6B38"/>
    <w:rsid w:val="00A21A3A"/>
    <w:rsid w:val="00A232B5"/>
    <w:rsid w:val="00A62D03"/>
    <w:rsid w:val="00A654F1"/>
    <w:rsid w:val="00A65B5B"/>
    <w:rsid w:val="00A759FE"/>
    <w:rsid w:val="00A9265C"/>
    <w:rsid w:val="00AA3828"/>
    <w:rsid w:val="00AA4AB1"/>
    <w:rsid w:val="00AA7426"/>
    <w:rsid w:val="00AB6332"/>
    <w:rsid w:val="00AE11F4"/>
    <w:rsid w:val="00B05036"/>
    <w:rsid w:val="00B40CAA"/>
    <w:rsid w:val="00B435F0"/>
    <w:rsid w:val="00B46F18"/>
    <w:rsid w:val="00B54560"/>
    <w:rsid w:val="00B64AC9"/>
    <w:rsid w:val="00B70A67"/>
    <w:rsid w:val="00B7259D"/>
    <w:rsid w:val="00B72AC1"/>
    <w:rsid w:val="00B87395"/>
    <w:rsid w:val="00BA1596"/>
    <w:rsid w:val="00BA3D58"/>
    <w:rsid w:val="00BC5BBA"/>
    <w:rsid w:val="00BD7107"/>
    <w:rsid w:val="00BE036A"/>
    <w:rsid w:val="00C00DA7"/>
    <w:rsid w:val="00C11550"/>
    <w:rsid w:val="00C35E2F"/>
    <w:rsid w:val="00C453B0"/>
    <w:rsid w:val="00C877B4"/>
    <w:rsid w:val="00C933EB"/>
    <w:rsid w:val="00CB112E"/>
    <w:rsid w:val="00CB2C28"/>
    <w:rsid w:val="00CB4151"/>
    <w:rsid w:val="00CB4273"/>
    <w:rsid w:val="00CC42A6"/>
    <w:rsid w:val="00CC565C"/>
    <w:rsid w:val="00CE2C92"/>
    <w:rsid w:val="00CE6937"/>
    <w:rsid w:val="00D23524"/>
    <w:rsid w:val="00D254EE"/>
    <w:rsid w:val="00D3608C"/>
    <w:rsid w:val="00D50355"/>
    <w:rsid w:val="00D7264E"/>
    <w:rsid w:val="00D7358B"/>
    <w:rsid w:val="00D76BE2"/>
    <w:rsid w:val="00D87D79"/>
    <w:rsid w:val="00DA3E93"/>
    <w:rsid w:val="00DD16CB"/>
    <w:rsid w:val="00DE3D33"/>
    <w:rsid w:val="00E0222C"/>
    <w:rsid w:val="00E13106"/>
    <w:rsid w:val="00E426AF"/>
    <w:rsid w:val="00E460E0"/>
    <w:rsid w:val="00E56C8C"/>
    <w:rsid w:val="00E71B7F"/>
    <w:rsid w:val="00E7723D"/>
    <w:rsid w:val="00E90290"/>
    <w:rsid w:val="00E9139A"/>
    <w:rsid w:val="00EC66C8"/>
    <w:rsid w:val="00ED1B8C"/>
    <w:rsid w:val="00F12744"/>
    <w:rsid w:val="00F14286"/>
    <w:rsid w:val="00F24291"/>
    <w:rsid w:val="00F2760F"/>
    <w:rsid w:val="00F37ECA"/>
    <w:rsid w:val="00F440AA"/>
    <w:rsid w:val="00F70ABF"/>
    <w:rsid w:val="00FA5BAE"/>
    <w:rsid w:val="00FD755F"/>
    <w:rsid w:val="09D93060"/>
    <w:rsid w:val="10C77AAC"/>
    <w:rsid w:val="11583530"/>
    <w:rsid w:val="1A146670"/>
    <w:rsid w:val="25B46329"/>
    <w:rsid w:val="37920B30"/>
    <w:rsid w:val="37E131C4"/>
    <w:rsid w:val="37EF7EB3"/>
    <w:rsid w:val="46212E32"/>
    <w:rsid w:val="4A09199D"/>
    <w:rsid w:val="4CF801EA"/>
    <w:rsid w:val="543603A1"/>
    <w:rsid w:val="550E7B2C"/>
    <w:rsid w:val="574E1B3D"/>
    <w:rsid w:val="6C801ADD"/>
    <w:rsid w:val="772E0D5D"/>
    <w:rsid w:val="77FF5CA1"/>
    <w:rsid w:val="796A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9"/>
    <w:pPr>
      <w:spacing w:before="340" w:after="260" w:line="240" w:lineRule="auto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4"/>
    <w:link w:val="18"/>
    <w:unhideWhenUsed/>
    <w:qFormat/>
    <w:uiPriority w:val="9"/>
    <w:pPr>
      <w:keepNext/>
      <w:keepLines/>
      <w:spacing w:before="50" w:beforeLines="50" w:after="50" w:afterLines="50"/>
      <w:jc w:val="left"/>
      <w:outlineLvl w:val="1"/>
    </w:pPr>
    <w:rPr>
      <w:rFonts w:asciiTheme="majorHAnsi" w:hAnsiTheme="majorHAnsi" w:eastAsiaTheme="majorEastAsia" w:cstheme="majorBidi"/>
      <w:b/>
      <w:bCs/>
      <w:sz w:val="24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21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uiPriority w:val="39"/>
  </w:style>
  <w:style w:type="paragraph" w:styleId="10">
    <w:name w:val="toc 2"/>
    <w:basedOn w:val="1"/>
    <w:next w:val="1"/>
    <w:unhideWhenUsed/>
    <w:uiPriority w:val="39"/>
    <w:pPr>
      <w:ind w:left="420" w:leftChars="200"/>
    </w:pPr>
  </w:style>
  <w:style w:type="character" w:styleId="13">
    <w:name w:val="Hyperlink"/>
    <w:basedOn w:val="12"/>
    <w:qFormat/>
    <w:uiPriority w:val="99"/>
    <w:rPr>
      <w:color w:val="0000FF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2"/>
    <w:link w:val="8"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uiPriority w:val="99"/>
    <w:rPr>
      <w:sz w:val="18"/>
      <w:szCs w:val="18"/>
    </w:rPr>
  </w:style>
  <w:style w:type="character" w:customStyle="1" w:styleId="17">
    <w:name w:val="标题 1 字符"/>
    <w:basedOn w:val="12"/>
    <w:link w:val="2"/>
    <w:qFormat/>
    <w:uiPriority w:val="9"/>
    <w:rPr>
      <w:rFonts w:ascii="Calibri" w:hAnsi="Calibri" w:eastAsia="宋体" w:cs="Times New Roman"/>
      <w:b/>
      <w:bCs/>
      <w:kern w:val="44"/>
      <w:sz w:val="30"/>
      <w:szCs w:val="44"/>
    </w:rPr>
  </w:style>
  <w:style w:type="character" w:customStyle="1" w:styleId="18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24"/>
      <w:szCs w:val="32"/>
    </w:rPr>
  </w:style>
  <w:style w:type="character" w:customStyle="1" w:styleId="19">
    <w:name w:val="批注文字 字符"/>
    <w:basedOn w:val="12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标题 3 字符"/>
    <w:basedOn w:val="12"/>
    <w:link w:val="4"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21">
    <w:name w:val="批注框文本 字符"/>
    <w:basedOn w:val="12"/>
    <w:link w:val="6"/>
    <w:semiHidden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2">
    <w:name w:val="样式1"/>
    <w:basedOn w:val="2"/>
    <w:link w:val="24"/>
    <w:qFormat/>
    <w:uiPriority w:val="0"/>
    <w:pPr>
      <w:spacing w:before="156" w:after="156"/>
    </w:pPr>
    <w:rPr>
      <w:szCs w:val="30"/>
    </w:rPr>
  </w:style>
  <w:style w:type="paragraph" w:customStyle="1" w:styleId="23">
    <w:name w:val="样式2"/>
    <w:basedOn w:val="3"/>
    <w:link w:val="25"/>
    <w:qFormat/>
    <w:uiPriority w:val="0"/>
    <w:pPr>
      <w:spacing w:before="156" w:after="156"/>
    </w:pPr>
  </w:style>
  <w:style w:type="character" w:customStyle="1" w:styleId="24">
    <w:name w:val="样式1 Char"/>
    <w:basedOn w:val="18"/>
    <w:link w:val="22"/>
    <w:qFormat/>
    <w:uiPriority w:val="0"/>
    <w:rPr>
      <w:rFonts w:ascii="Calibri" w:hAnsi="Calibri" w:eastAsia="宋体" w:cs="Times New Roman"/>
      <w:kern w:val="44"/>
      <w:sz w:val="30"/>
      <w:szCs w:val="30"/>
    </w:rPr>
  </w:style>
  <w:style w:type="character" w:customStyle="1" w:styleId="25">
    <w:name w:val="样式2 Char"/>
    <w:basedOn w:val="18"/>
    <w:link w:val="23"/>
    <w:qFormat/>
    <w:uiPriority w:val="0"/>
    <w:rPr>
      <w:rFonts w:asciiTheme="majorHAnsi" w:hAnsiTheme="majorHAnsi" w:eastAsiaTheme="majorEastAsia" w:cstheme="majorBidi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customXml" Target="../customXml/item1.xml"/><Relationship Id="rId31" Type="http://schemas.openxmlformats.org/officeDocument/2006/relationships/image" Target="media/image27.pn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jpe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jpe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243E38-27A2-4EA8-91CD-05E38175CB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21</Pages>
  <Words>595</Words>
  <Characters>3396</Characters>
  <Lines>28</Lines>
  <Paragraphs>7</Paragraphs>
  <TotalTime>63</TotalTime>
  <ScaleCrop>false</ScaleCrop>
  <LinksUpToDate>false</LinksUpToDate>
  <CharactersWithSpaces>3984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2021-03-17T06:36:00Z</dcterms:created>
  <dc:creator>Administrator</dc:creator>
  <cp:lastModifiedBy>董小姐</cp:lastModifiedBy>
  <dcterms:modified xsi:type="dcterms:W3CDTF">2023-04-11T07:56:44Z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